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D25069" w14:textId="77777777" w:rsidR="00BB63CF" w:rsidRPr="00F753B5" w:rsidRDefault="00BB63CF" w:rsidP="00BB63CF">
      <w:pPr>
        <w:jc w:val="center"/>
        <w:rPr>
          <w:rFonts w:ascii="Cambria" w:hAnsi="Cambria"/>
        </w:rPr>
      </w:pPr>
      <w:r w:rsidRPr="00F753B5">
        <w:rPr>
          <w:rFonts w:ascii="Cambria" w:hAnsi="Cambria"/>
          <w:noProof/>
          <w:color w:val="1F497D"/>
        </w:rPr>
        <w:fldChar w:fldCharType="begin"/>
      </w:r>
      <w:r w:rsidRPr="00F753B5">
        <w:rPr>
          <w:rFonts w:ascii="Cambria" w:hAnsi="Cambria"/>
          <w:noProof/>
          <w:color w:val="1F497D"/>
        </w:rPr>
        <w:instrText xml:space="preserve"> INCLUDEPICTURE  "cid:image001.jpg@01D465FE.806DE010" \* MERGEFORMATINET </w:instrText>
      </w:r>
      <w:r w:rsidRPr="00F753B5">
        <w:rPr>
          <w:rFonts w:ascii="Cambria" w:hAnsi="Cambria"/>
          <w:noProof/>
          <w:color w:val="1F497D"/>
        </w:rPr>
        <w:fldChar w:fldCharType="separate"/>
      </w:r>
      <w:r w:rsidRPr="00F753B5">
        <w:rPr>
          <w:rFonts w:ascii="Cambria" w:hAnsi="Cambria"/>
          <w:noProof/>
          <w:color w:val="1F497D"/>
        </w:rPr>
        <w:fldChar w:fldCharType="begin"/>
      </w:r>
      <w:r w:rsidRPr="00F753B5">
        <w:rPr>
          <w:rFonts w:ascii="Cambria" w:hAnsi="Cambria"/>
          <w:noProof/>
          <w:color w:val="1F497D"/>
        </w:rPr>
        <w:instrText xml:space="preserve"> INCLUDEPICTURE  "cid:image001.jpg@01D465FE.806DE010" \* MERGEFORMATINET </w:instrText>
      </w:r>
      <w:r w:rsidRPr="00F753B5">
        <w:rPr>
          <w:rFonts w:ascii="Cambria" w:hAnsi="Cambria"/>
          <w:noProof/>
          <w:color w:val="1F497D"/>
        </w:rPr>
        <w:fldChar w:fldCharType="separate"/>
      </w:r>
      <w:r w:rsidRPr="00F753B5">
        <w:rPr>
          <w:rFonts w:ascii="Cambria" w:hAnsi="Cambria"/>
          <w:noProof/>
          <w:color w:val="1F497D"/>
        </w:rPr>
        <w:fldChar w:fldCharType="begin"/>
      </w:r>
      <w:r w:rsidRPr="00F753B5">
        <w:rPr>
          <w:rFonts w:ascii="Cambria" w:hAnsi="Cambria"/>
          <w:noProof/>
          <w:color w:val="1F497D"/>
        </w:rPr>
        <w:instrText xml:space="preserve"> INCLUDEPICTURE  "cid:image001.jpg@01D465FE.806DE010" \* MERGEFORMATINET </w:instrText>
      </w:r>
      <w:r w:rsidRPr="00F753B5">
        <w:rPr>
          <w:rFonts w:ascii="Cambria" w:hAnsi="Cambria"/>
          <w:noProof/>
          <w:color w:val="1F497D"/>
        </w:rPr>
        <w:fldChar w:fldCharType="separate"/>
      </w:r>
      <w:r w:rsidRPr="00F753B5">
        <w:rPr>
          <w:rFonts w:ascii="Cambria" w:hAnsi="Cambria"/>
          <w:noProof/>
          <w:color w:val="1F497D"/>
        </w:rPr>
        <w:fldChar w:fldCharType="begin"/>
      </w:r>
      <w:r w:rsidRPr="00F753B5">
        <w:rPr>
          <w:rFonts w:ascii="Cambria" w:hAnsi="Cambria"/>
          <w:noProof/>
          <w:color w:val="1F497D"/>
        </w:rPr>
        <w:instrText xml:space="preserve"> INCLUDEPICTURE  "cid:image001.jpg@01D465FE.806DE010" \* MERGEFORMATINET </w:instrText>
      </w:r>
      <w:r w:rsidRPr="00F753B5">
        <w:rPr>
          <w:rFonts w:ascii="Cambria" w:hAnsi="Cambria"/>
          <w:noProof/>
          <w:color w:val="1F497D"/>
        </w:rPr>
        <w:fldChar w:fldCharType="separate"/>
      </w:r>
      <w:r w:rsidRPr="00F753B5">
        <w:rPr>
          <w:rFonts w:ascii="Cambria" w:hAnsi="Cambria"/>
          <w:noProof/>
          <w:color w:val="1F497D"/>
        </w:rPr>
        <w:fldChar w:fldCharType="begin"/>
      </w:r>
      <w:r w:rsidRPr="00F753B5">
        <w:rPr>
          <w:rFonts w:ascii="Cambria" w:hAnsi="Cambria"/>
          <w:noProof/>
          <w:color w:val="1F497D"/>
        </w:rPr>
        <w:instrText xml:space="preserve"> INCLUDEPICTURE  "cid:image001.jpg@01D465FE.806DE010" \* MERGEFORMATINET </w:instrText>
      </w:r>
      <w:r w:rsidRPr="00F753B5">
        <w:rPr>
          <w:rFonts w:ascii="Cambria" w:hAnsi="Cambria"/>
          <w:noProof/>
          <w:color w:val="1F497D"/>
        </w:rPr>
        <w:fldChar w:fldCharType="separate"/>
      </w:r>
      <w:r w:rsidRPr="00F753B5">
        <w:rPr>
          <w:rFonts w:ascii="Cambria" w:hAnsi="Cambria"/>
          <w:noProof/>
          <w:color w:val="1F497D"/>
        </w:rPr>
        <w:pict w14:anchorId="037A25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pt;height:107.5pt;visibility:visible">
            <v:imagedata r:id="rId7" r:href="rId8"/>
          </v:shape>
        </w:pict>
      </w:r>
      <w:r w:rsidRPr="00F753B5">
        <w:rPr>
          <w:rFonts w:ascii="Cambria" w:hAnsi="Cambria"/>
          <w:noProof/>
          <w:color w:val="1F497D"/>
        </w:rPr>
        <w:fldChar w:fldCharType="end"/>
      </w:r>
      <w:r w:rsidRPr="00F753B5">
        <w:rPr>
          <w:rFonts w:ascii="Cambria" w:hAnsi="Cambria"/>
          <w:noProof/>
          <w:color w:val="1F497D"/>
        </w:rPr>
        <w:fldChar w:fldCharType="end"/>
      </w:r>
      <w:r w:rsidRPr="00F753B5">
        <w:rPr>
          <w:rFonts w:ascii="Cambria" w:hAnsi="Cambria"/>
          <w:noProof/>
          <w:color w:val="1F497D"/>
        </w:rPr>
        <w:fldChar w:fldCharType="end"/>
      </w:r>
      <w:r w:rsidRPr="00F753B5">
        <w:rPr>
          <w:rFonts w:ascii="Cambria" w:hAnsi="Cambria"/>
          <w:noProof/>
          <w:color w:val="1F497D"/>
        </w:rPr>
        <w:fldChar w:fldCharType="end"/>
      </w:r>
      <w:r w:rsidRPr="00F753B5">
        <w:rPr>
          <w:rFonts w:ascii="Cambria" w:hAnsi="Cambria"/>
          <w:noProof/>
          <w:color w:val="1F497D"/>
        </w:rPr>
        <w:fldChar w:fldCharType="end"/>
      </w:r>
    </w:p>
    <w:p w14:paraId="10639D25" w14:textId="77777777" w:rsidR="00BB63CF" w:rsidRPr="00F753B5" w:rsidRDefault="00BB63CF" w:rsidP="00BB63CF">
      <w:pPr>
        <w:autoSpaceDE w:val="0"/>
        <w:autoSpaceDN w:val="0"/>
        <w:adjustRightInd w:val="0"/>
        <w:spacing w:after="0" w:line="240" w:lineRule="auto"/>
        <w:jc w:val="center"/>
        <w:rPr>
          <w:rFonts w:ascii="Cambria" w:hAnsi="Cambria" w:cs="CalifornianFB-Bold"/>
          <w:b/>
          <w:bCs/>
          <w:color w:val="000000"/>
        </w:rPr>
      </w:pPr>
      <w:r w:rsidRPr="00F753B5">
        <w:rPr>
          <w:rFonts w:ascii="Cambria" w:hAnsi="Cambria" w:cs="CalifornianFB-Bold"/>
          <w:b/>
          <w:bCs/>
          <w:color w:val="000000"/>
        </w:rPr>
        <w:t>Network of African National Human Rights Institutions</w:t>
      </w:r>
    </w:p>
    <w:p w14:paraId="5890557A" w14:textId="77777777" w:rsidR="00BB63CF" w:rsidRPr="00F753B5" w:rsidRDefault="00BB63CF" w:rsidP="00BB63CF">
      <w:pPr>
        <w:autoSpaceDE w:val="0"/>
        <w:autoSpaceDN w:val="0"/>
        <w:adjustRightInd w:val="0"/>
        <w:spacing w:after="0" w:line="240" w:lineRule="auto"/>
        <w:jc w:val="center"/>
        <w:rPr>
          <w:rFonts w:ascii="Cambria" w:hAnsi="Cambria" w:cs="CalifornianFB-Bold"/>
          <w:b/>
          <w:bCs/>
          <w:color w:val="000000"/>
        </w:rPr>
      </w:pPr>
      <w:r w:rsidRPr="00F753B5">
        <w:rPr>
          <w:rFonts w:ascii="Cambria" w:hAnsi="Cambria" w:cs="CalifornianFB-Bold"/>
          <w:b/>
          <w:bCs/>
          <w:color w:val="000000"/>
        </w:rPr>
        <w:t xml:space="preserve">2nd Floor CVS PLAZA, </w:t>
      </w:r>
      <w:proofErr w:type="spellStart"/>
      <w:r w:rsidRPr="00F753B5">
        <w:rPr>
          <w:rFonts w:ascii="Cambria" w:hAnsi="Cambria" w:cs="CalifornianFB-Bold"/>
          <w:b/>
          <w:bCs/>
          <w:color w:val="000000"/>
        </w:rPr>
        <w:t>Lenana</w:t>
      </w:r>
      <w:proofErr w:type="spellEnd"/>
      <w:r w:rsidRPr="00F753B5">
        <w:rPr>
          <w:rFonts w:ascii="Cambria" w:hAnsi="Cambria" w:cs="CalifornianFB-Bold"/>
          <w:b/>
          <w:bCs/>
          <w:color w:val="000000"/>
        </w:rPr>
        <w:t xml:space="preserve"> Road, P.O. Box 74359 – 00200 Nairobi, Kenya</w:t>
      </w:r>
    </w:p>
    <w:p w14:paraId="342C1CA3" w14:textId="77777777" w:rsidR="00BB63CF" w:rsidRPr="00F753B5" w:rsidRDefault="00BB63CF" w:rsidP="00BB63CF">
      <w:pPr>
        <w:autoSpaceDE w:val="0"/>
        <w:autoSpaceDN w:val="0"/>
        <w:adjustRightInd w:val="0"/>
        <w:spacing w:after="0" w:line="240" w:lineRule="auto"/>
        <w:jc w:val="center"/>
        <w:rPr>
          <w:rFonts w:ascii="Cambria" w:hAnsi="Cambria" w:cs="CalifornianFB-Bold"/>
          <w:b/>
          <w:bCs/>
          <w:color w:val="000000"/>
          <w:lang w:val="fr-CA"/>
        </w:rPr>
      </w:pPr>
      <w:r w:rsidRPr="00F753B5">
        <w:rPr>
          <w:rFonts w:ascii="Cambria" w:hAnsi="Cambria" w:cs="CalifornianFB-Bold"/>
          <w:b/>
          <w:bCs/>
          <w:color w:val="000000"/>
          <w:lang w:val="fr-CA"/>
        </w:rPr>
        <w:t>Tel: +254 718201821</w:t>
      </w:r>
    </w:p>
    <w:p w14:paraId="1B536199" w14:textId="77777777" w:rsidR="00BB63CF" w:rsidRPr="00F753B5" w:rsidRDefault="00BB63CF" w:rsidP="00BB63CF">
      <w:pPr>
        <w:autoSpaceDE w:val="0"/>
        <w:autoSpaceDN w:val="0"/>
        <w:adjustRightInd w:val="0"/>
        <w:spacing w:after="0" w:line="240" w:lineRule="auto"/>
        <w:jc w:val="center"/>
        <w:rPr>
          <w:rFonts w:ascii="Cambria" w:hAnsi="Cambria" w:cs="CalifornianFB-Bold"/>
          <w:b/>
          <w:bCs/>
          <w:color w:val="000000"/>
          <w:lang w:val="fr-FR"/>
        </w:rPr>
      </w:pPr>
      <w:r w:rsidRPr="00F753B5">
        <w:rPr>
          <w:rFonts w:ascii="Cambria" w:hAnsi="Cambria" w:cs="CalifornianFB-Bold"/>
          <w:b/>
          <w:bCs/>
          <w:color w:val="000000"/>
          <w:lang w:val="fr-FR"/>
        </w:rPr>
        <w:t xml:space="preserve">========E-mail : </w:t>
      </w:r>
      <w:r w:rsidRPr="00F753B5">
        <w:rPr>
          <w:rFonts w:ascii="Cambria" w:hAnsi="Cambria" w:cs="CalifornianFB-Bold"/>
          <w:b/>
          <w:bCs/>
          <w:color w:val="0000FF"/>
          <w:lang w:val="fr-FR"/>
        </w:rPr>
        <w:t>info@nanhri.org</w:t>
      </w:r>
      <w:r w:rsidRPr="00F753B5">
        <w:rPr>
          <w:rFonts w:ascii="Cambria" w:hAnsi="Cambria" w:cs="CalifornianFB-Bold"/>
          <w:b/>
          <w:bCs/>
          <w:color w:val="000000"/>
          <w:lang w:val="fr-FR"/>
        </w:rPr>
        <w:t>=========</w:t>
      </w:r>
    </w:p>
    <w:p w14:paraId="68D3EFE3" w14:textId="77777777" w:rsidR="00BB63CF" w:rsidRPr="00F753B5" w:rsidRDefault="00BB63CF" w:rsidP="00BB63CF">
      <w:pPr>
        <w:pBdr>
          <w:bottom w:val="single" w:sz="4" w:space="1" w:color="auto"/>
        </w:pBdr>
        <w:spacing w:line="240" w:lineRule="auto"/>
        <w:jc w:val="center"/>
        <w:rPr>
          <w:rFonts w:ascii="Cambria" w:hAnsi="Cambria" w:cs="Cambria-Bold"/>
          <w:b/>
          <w:bCs/>
          <w:color w:val="000000"/>
          <w:lang w:val="fr-FR"/>
        </w:rPr>
      </w:pPr>
    </w:p>
    <w:p w14:paraId="25A6D858" w14:textId="77777777" w:rsidR="00BB63CF" w:rsidRPr="00F753B5" w:rsidRDefault="00BB63CF" w:rsidP="00BB63CF">
      <w:pPr>
        <w:spacing w:line="276" w:lineRule="auto"/>
        <w:jc w:val="center"/>
        <w:rPr>
          <w:rFonts w:ascii="Cambria" w:hAnsi="Cambria" w:cs="Arial"/>
          <w:b/>
        </w:rPr>
      </w:pPr>
    </w:p>
    <w:p w14:paraId="0CC66BA2" w14:textId="7A5DB788" w:rsidR="00E220B0" w:rsidRPr="00F753B5" w:rsidRDefault="00BB63CF" w:rsidP="00BB63CF">
      <w:pPr>
        <w:spacing w:line="276" w:lineRule="auto"/>
        <w:jc w:val="center"/>
        <w:rPr>
          <w:rFonts w:ascii="Cambria" w:hAnsi="Cambria" w:cs="Arial"/>
          <w:b/>
          <w:color w:val="000000"/>
          <w:u w:val="single"/>
        </w:rPr>
      </w:pPr>
      <w:r w:rsidRPr="00F753B5">
        <w:rPr>
          <w:rFonts w:ascii="Cambria" w:hAnsi="Cambria" w:cs="Arial"/>
          <w:b/>
          <w:u w:val="single"/>
        </w:rPr>
        <w:t>EXPRESSION OF INTEREST (EOI)</w:t>
      </w:r>
      <w:r w:rsidR="00E22226">
        <w:rPr>
          <w:rFonts w:ascii="Cambria" w:hAnsi="Cambria" w:cs="Arial"/>
          <w:b/>
          <w:u w:val="single"/>
        </w:rPr>
        <w:t xml:space="preserve"> 08/2021</w:t>
      </w:r>
      <w:r w:rsidRPr="00F753B5">
        <w:rPr>
          <w:rFonts w:ascii="Cambria" w:hAnsi="Cambria" w:cs="Arial"/>
          <w:b/>
          <w:u w:val="single"/>
        </w:rPr>
        <w:t>: PROVISION OF AUDIT SERVICES</w:t>
      </w:r>
    </w:p>
    <w:p w14:paraId="331BDA27" w14:textId="77777777" w:rsidR="00997905" w:rsidRDefault="00997905" w:rsidP="00F753B5">
      <w:pPr>
        <w:spacing w:after="0"/>
        <w:jc w:val="both"/>
        <w:rPr>
          <w:rFonts w:ascii="Cambria" w:hAnsi="Cambria" w:cs="Calibri"/>
          <w:color w:val="000000"/>
        </w:rPr>
      </w:pPr>
    </w:p>
    <w:p w14:paraId="4E8CDBC4" w14:textId="77777777" w:rsidR="00F753B5" w:rsidRDefault="00F753B5" w:rsidP="00F753B5">
      <w:pPr>
        <w:spacing w:after="0"/>
        <w:jc w:val="both"/>
        <w:rPr>
          <w:rFonts w:ascii="Cambria" w:hAnsi="Cambria" w:cs="Calibri"/>
          <w:color w:val="000000"/>
        </w:rPr>
      </w:pPr>
      <w:r w:rsidRPr="00F753B5">
        <w:rPr>
          <w:rFonts w:ascii="Cambria" w:hAnsi="Cambria" w:cs="Calibri"/>
          <w:color w:val="000000"/>
        </w:rPr>
        <w:t>The Network of African National Human Rights Institutions (NANHRI) is a membership organization of 46 African National Human Rights Institutions (NHRIs) registered as a legal entity under laws of the Republic of Kenya.</w:t>
      </w:r>
    </w:p>
    <w:p w14:paraId="0CD7C0A1" w14:textId="77777777" w:rsidR="00F753B5" w:rsidRPr="00F753B5" w:rsidRDefault="00F753B5" w:rsidP="00F753B5">
      <w:pPr>
        <w:spacing w:after="0"/>
        <w:jc w:val="both"/>
        <w:rPr>
          <w:rFonts w:ascii="Cambria" w:hAnsi="Cambria" w:cs="Calibri"/>
          <w:color w:val="000000"/>
        </w:rPr>
      </w:pPr>
      <w:r w:rsidRPr="00F753B5">
        <w:rPr>
          <w:rFonts w:ascii="Cambria" w:hAnsi="Cambria" w:cs="Calibri"/>
          <w:color w:val="000000"/>
        </w:rPr>
        <w:t xml:space="preserve"> </w:t>
      </w:r>
    </w:p>
    <w:p w14:paraId="4C058C79" w14:textId="77777777" w:rsidR="00F753B5" w:rsidRPr="00F753B5" w:rsidRDefault="00F753B5" w:rsidP="00F753B5">
      <w:pPr>
        <w:spacing w:after="0"/>
        <w:jc w:val="both"/>
        <w:rPr>
          <w:rFonts w:ascii="Cambria" w:hAnsi="Cambria" w:cs="Calibri"/>
          <w:color w:val="000000"/>
        </w:rPr>
      </w:pPr>
      <w:r w:rsidRPr="00F753B5">
        <w:rPr>
          <w:rFonts w:ascii="Cambria" w:hAnsi="Cambria" w:cs="Calibri"/>
          <w:color w:val="000000"/>
        </w:rPr>
        <w:t xml:space="preserve">Our </w:t>
      </w:r>
      <w:r w:rsidRPr="00F753B5">
        <w:rPr>
          <w:rFonts w:ascii="Cambria" w:hAnsi="Cambria" w:cs="Calibri"/>
          <w:b/>
          <w:color w:val="000000"/>
        </w:rPr>
        <w:t>Mission</w:t>
      </w:r>
      <w:r w:rsidRPr="00F753B5">
        <w:rPr>
          <w:rFonts w:ascii="Cambria" w:hAnsi="Cambria" w:cs="Calibri"/>
          <w:color w:val="000000"/>
        </w:rPr>
        <w:t xml:space="preserve"> is </w:t>
      </w:r>
      <w:r w:rsidRPr="00F753B5">
        <w:rPr>
          <w:rFonts w:ascii="Cambria" w:hAnsi="Cambria" w:cs="Calibri"/>
          <w:i/>
          <w:color w:val="000000"/>
        </w:rPr>
        <w:t xml:space="preserve">to </w:t>
      </w:r>
      <w:r w:rsidRPr="00F753B5">
        <w:rPr>
          <w:rFonts w:ascii="Cambria" w:hAnsi="Cambria"/>
          <w:i/>
        </w:rPr>
        <w:t>Support the establishme</w:t>
      </w:r>
      <w:bookmarkStart w:id="0" w:name="_GoBack"/>
      <w:bookmarkEnd w:id="0"/>
      <w:r w:rsidRPr="00F753B5">
        <w:rPr>
          <w:rFonts w:ascii="Cambria" w:hAnsi="Cambria"/>
          <w:i/>
        </w:rPr>
        <w:t>nt and strengthening of national human rights institutions to effectively undertake their mandate in line with Paris Principles</w:t>
      </w:r>
      <w:r w:rsidRPr="00F753B5">
        <w:rPr>
          <w:rFonts w:ascii="Cambria" w:hAnsi="Cambria" w:cs="Calibri"/>
          <w:color w:val="000000"/>
        </w:rPr>
        <w:t xml:space="preserve">. </w:t>
      </w:r>
    </w:p>
    <w:p w14:paraId="0BEAC957" w14:textId="77777777" w:rsidR="00F753B5" w:rsidRPr="00F753B5" w:rsidRDefault="00F753B5" w:rsidP="00F753B5">
      <w:pPr>
        <w:spacing w:after="0"/>
        <w:jc w:val="both"/>
        <w:rPr>
          <w:rFonts w:ascii="Cambria" w:hAnsi="Cambria"/>
        </w:rPr>
      </w:pPr>
      <w:r w:rsidRPr="00F753B5">
        <w:rPr>
          <w:rFonts w:ascii="Cambria" w:hAnsi="Cambria" w:cs="Calibri"/>
          <w:color w:val="000000"/>
        </w:rPr>
        <w:t xml:space="preserve">Our </w:t>
      </w:r>
      <w:r w:rsidRPr="00F753B5">
        <w:rPr>
          <w:rFonts w:ascii="Cambria" w:hAnsi="Cambria" w:cs="Calibri"/>
          <w:b/>
          <w:color w:val="000000"/>
        </w:rPr>
        <w:t>Vision</w:t>
      </w:r>
      <w:r w:rsidRPr="00F753B5">
        <w:rPr>
          <w:rFonts w:ascii="Cambria" w:hAnsi="Cambria" w:cs="Calibri"/>
          <w:color w:val="000000"/>
        </w:rPr>
        <w:t xml:space="preserve"> is </w:t>
      </w:r>
      <w:r w:rsidRPr="00F753B5">
        <w:rPr>
          <w:rFonts w:ascii="Cambria" w:hAnsi="Cambria"/>
          <w:i/>
        </w:rPr>
        <w:t>An African continent with an enhanced human rights and justice for all</w:t>
      </w:r>
      <w:r w:rsidRPr="00F753B5">
        <w:rPr>
          <w:rFonts w:ascii="Cambria" w:hAnsi="Cambria" w:cs="Calibri"/>
          <w:color w:val="000000"/>
        </w:rPr>
        <w:t xml:space="preserve">. </w:t>
      </w:r>
    </w:p>
    <w:p w14:paraId="493AB7BE" w14:textId="77777777" w:rsidR="00F753B5" w:rsidRDefault="00F753B5" w:rsidP="00E220B0">
      <w:pPr>
        <w:jc w:val="both"/>
        <w:rPr>
          <w:rFonts w:ascii="Cambria" w:hAnsi="Cambria" w:cs="Arial"/>
        </w:rPr>
      </w:pPr>
    </w:p>
    <w:p w14:paraId="6CA7C325" w14:textId="77777777" w:rsidR="00A06D82" w:rsidRDefault="00E220B0" w:rsidP="00E220B0">
      <w:pPr>
        <w:jc w:val="both"/>
        <w:rPr>
          <w:rFonts w:ascii="Cambria" w:hAnsi="Cambria" w:cs="Arial"/>
        </w:rPr>
      </w:pPr>
      <w:r w:rsidRPr="00F753B5">
        <w:rPr>
          <w:rFonts w:ascii="Cambria" w:hAnsi="Cambria" w:cs="Arial"/>
        </w:rPr>
        <w:t>NANHRI Secretariat i</w:t>
      </w:r>
      <w:r w:rsidR="00A573E8">
        <w:rPr>
          <w:rFonts w:ascii="Cambria" w:hAnsi="Cambria" w:cs="Arial"/>
        </w:rPr>
        <w:t>s inviting</w:t>
      </w:r>
      <w:r w:rsidRPr="00F753B5">
        <w:rPr>
          <w:rFonts w:ascii="Cambria" w:hAnsi="Cambria" w:cs="Arial"/>
        </w:rPr>
        <w:t xml:space="preserve"> Expressions of Interest (EOI) from international and national audit firms to </w:t>
      </w:r>
      <w:r w:rsidR="00730D43" w:rsidRPr="00F753B5">
        <w:rPr>
          <w:rFonts w:ascii="Cambria" w:hAnsi="Cambria" w:cs="Arial"/>
        </w:rPr>
        <w:t>provide</w:t>
      </w:r>
      <w:r w:rsidRPr="00F753B5">
        <w:rPr>
          <w:rFonts w:ascii="Cambria" w:hAnsi="Cambria" w:cs="Arial"/>
        </w:rPr>
        <w:t xml:space="preserve"> audit services for the following categories</w:t>
      </w:r>
      <w:r w:rsidR="00730D43" w:rsidRPr="00F753B5">
        <w:rPr>
          <w:rFonts w:ascii="Cambria" w:hAnsi="Cambria" w:cs="Arial"/>
        </w:rPr>
        <w:t>:</w:t>
      </w:r>
      <w:r w:rsidRPr="00F753B5">
        <w:rPr>
          <w:rFonts w:ascii="Cambria" w:hAnsi="Cambria" w:cs="Arial"/>
        </w:rPr>
        <w:t>   </w:t>
      </w:r>
    </w:p>
    <w:p w14:paraId="7AF65B73" w14:textId="77777777" w:rsidR="00E220B0" w:rsidRPr="00F753B5" w:rsidRDefault="00E220B0" w:rsidP="00E220B0">
      <w:pPr>
        <w:jc w:val="both"/>
        <w:rPr>
          <w:rFonts w:ascii="Cambria" w:hAnsi="Cambria" w:cs="Arial"/>
        </w:rPr>
      </w:pPr>
      <w:r w:rsidRPr="00F753B5">
        <w:rPr>
          <w:rFonts w:ascii="Cambria" w:hAnsi="Cambria" w:cs="Arial"/>
        </w:rPr>
        <w:t xml:space="preserve"> 1. NANHRI</w:t>
      </w:r>
      <w:r w:rsidR="00730D43" w:rsidRPr="00F753B5">
        <w:rPr>
          <w:rFonts w:ascii="Cambria" w:hAnsi="Cambria" w:cs="Arial"/>
        </w:rPr>
        <w:t xml:space="preserve"> organizational audit</w:t>
      </w:r>
      <w:r w:rsidRPr="00F753B5">
        <w:rPr>
          <w:rFonts w:ascii="Cambria" w:hAnsi="Cambria" w:cs="Arial"/>
        </w:rPr>
        <w:t>;</w:t>
      </w:r>
    </w:p>
    <w:p w14:paraId="581F321A" w14:textId="77777777" w:rsidR="00E220B0" w:rsidRPr="00F753B5" w:rsidRDefault="00E220B0" w:rsidP="00E220B0">
      <w:pPr>
        <w:jc w:val="both"/>
        <w:rPr>
          <w:rFonts w:ascii="Cambria" w:hAnsi="Cambria" w:cs="Arial"/>
        </w:rPr>
      </w:pPr>
      <w:r w:rsidRPr="00F753B5">
        <w:rPr>
          <w:rFonts w:ascii="Cambria" w:hAnsi="Cambria" w:cs="Arial"/>
        </w:rPr>
        <w:t xml:space="preserve">2. </w:t>
      </w:r>
      <w:r w:rsidR="00730D43" w:rsidRPr="00F753B5">
        <w:rPr>
          <w:rFonts w:ascii="Cambria" w:hAnsi="Cambria" w:cs="Arial"/>
        </w:rPr>
        <w:t>Audit of p</w:t>
      </w:r>
      <w:r w:rsidRPr="00F753B5">
        <w:rPr>
          <w:rFonts w:ascii="Cambria" w:hAnsi="Cambria" w:cs="Arial"/>
        </w:rPr>
        <w:t xml:space="preserve">rojects </w:t>
      </w:r>
      <w:r w:rsidR="00730D43" w:rsidRPr="00F753B5">
        <w:rPr>
          <w:rFonts w:ascii="Cambria" w:hAnsi="Cambria" w:cs="Arial"/>
        </w:rPr>
        <w:t>i</w:t>
      </w:r>
      <w:r w:rsidRPr="00F753B5">
        <w:rPr>
          <w:rFonts w:ascii="Cambria" w:hAnsi="Cambria" w:cs="Arial"/>
        </w:rPr>
        <w:t>mplemented</w:t>
      </w:r>
      <w:r w:rsidR="00730D43" w:rsidRPr="00F753B5">
        <w:rPr>
          <w:rFonts w:ascii="Cambria" w:hAnsi="Cambria" w:cs="Arial"/>
        </w:rPr>
        <w:t xml:space="preserve"> by NANHRI</w:t>
      </w:r>
      <w:r w:rsidRPr="00F753B5">
        <w:rPr>
          <w:rFonts w:ascii="Cambria" w:hAnsi="Cambria" w:cs="Arial"/>
        </w:rPr>
        <w:t xml:space="preserve"> in collaboration with partners; for the period 01/01/2021 to 31/12/2021.</w:t>
      </w:r>
    </w:p>
    <w:p w14:paraId="3FD1FBDE" w14:textId="77777777" w:rsidR="00A573E8" w:rsidRDefault="00A573E8" w:rsidP="00E220B0">
      <w:pPr>
        <w:jc w:val="both"/>
        <w:rPr>
          <w:rFonts w:ascii="Cambria" w:hAnsi="Cambria" w:cs="Arial"/>
          <w:b/>
        </w:rPr>
      </w:pPr>
    </w:p>
    <w:p w14:paraId="75B8471E" w14:textId="77777777" w:rsidR="00E220B0" w:rsidRPr="00F753B5" w:rsidRDefault="00E220B0" w:rsidP="00E220B0">
      <w:pPr>
        <w:jc w:val="both"/>
        <w:rPr>
          <w:rFonts w:ascii="Cambria" w:hAnsi="Cambria" w:cs="Arial"/>
        </w:rPr>
      </w:pPr>
      <w:r w:rsidRPr="00F753B5">
        <w:rPr>
          <w:rFonts w:ascii="Cambria" w:hAnsi="Cambria" w:cs="Arial"/>
          <w:b/>
        </w:rPr>
        <w:t>Audit Objectives – Purpose of Audit</w:t>
      </w:r>
      <w:r w:rsidRPr="00F753B5">
        <w:rPr>
          <w:rFonts w:ascii="Cambria" w:hAnsi="Cambria" w:cs="Arial"/>
        </w:rPr>
        <w:t xml:space="preserve">    </w:t>
      </w:r>
    </w:p>
    <w:p w14:paraId="398D3113" w14:textId="77777777" w:rsidR="00E220B0" w:rsidRPr="00F753B5" w:rsidRDefault="00E220B0" w:rsidP="00E220B0">
      <w:pPr>
        <w:jc w:val="both"/>
        <w:rPr>
          <w:rFonts w:ascii="Cambria" w:hAnsi="Cambria" w:cs="Arial"/>
        </w:rPr>
      </w:pPr>
      <w:r w:rsidRPr="00F753B5">
        <w:rPr>
          <w:rFonts w:ascii="Cambria" w:hAnsi="Cambria" w:cs="Arial"/>
        </w:rPr>
        <w:t xml:space="preserve">The overall scope and purpose of the audit will be as follows:   </w:t>
      </w:r>
    </w:p>
    <w:p w14:paraId="78A08462" w14:textId="77777777" w:rsidR="00E220B0" w:rsidRPr="00F753B5" w:rsidRDefault="00E220B0" w:rsidP="00E220B0">
      <w:pPr>
        <w:ind w:left="720"/>
        <w:jc w:val="both"/>
        <w:rPr>
          <w:rFonts w:ascii="Cambria" w:hAnsi="Cambria" w:cs="Arial"/>
        </w:rPr>
      </w:pPr>
      <w:r w:rsidRPr="00F753B5">
        <w:rPr>
          <w:rFonts w:ascii="Cambria" w:hAnsi="Cambria" w:cs="Arial"/>
        </w:rPr>
        <w:t xml:space="preserve">1. The audit will cover the period from 1st January 2021 to 31st December 2021. </w:t>
      </w:r>
    </w:p>
    <w:p w14:paraId="4103A5AD" w14:textId="77777777" w:rsidR="00E220B0" w:rsidRPr="00F753B5" w:rsidRDefault="00E220B0" w:rsidP="00E220B0">
      <w:pPr>
        <w:ind w:left="990" w:hanging="270"/>
        <w:jc w:val="both"/>
        <w:rPr>
          <w:rFonts w:ascii="Cambria" w:hAnsi="Cambria" w:cs="Arial"/>
        </w:rPr>
      </w:pPr>
      <w:r w:rsidRPr="00F753B5">
        <w:rPr>
          <w:rFonts w:ascii="Cambria" w:hAnsi="Cambria" w:cs="Arial"/>
        </w:rPr>
        <w:t xml:space="preserve">2. To determine the regularity of the receipt, custody, expenditure, and accounting for NANHRI resources; and </w:t>
      </w:r>
    </w:p>
    <w:p w14:paraId="43F7C446" w14:textId="77777777" w:rsidR="00E220B0" w:rsidRPr="00F753B5" w:rsidRDefault="00E220B0" w:rsidP="00E220B0">
      <w:pPr>
        <w:ind w:left="990" w:hanging="270"/>
        <w:jc w:val="both"/>
        <w:rPr>
          <w:rFonts w:ascii="Cambria" w:hAnsi="Cambria" w:cs="Arial"/>
        </w:rPr>
      </w:pPr>
      <w:r w:rsidRPr="00F753B5">
        <w:rPr>
          <w:rFonts w:ascii="Cambria" w:hAnsi="Cambria" w:cs="Arial"/>
        </w:rPr>
        <w:t>3. To assess the overall operational and internal control system for the management of the projects</w:t>
      </w:r>
      <w:r w:rsidR="00F7069C" w:rsidRPr="00F753B5">
        <w:rPr>
          <w:rFonts w:ascii="Cambria" w:hAnsi="Cambria" w:cs="Arial"/>
        </w:rPr>
        <w:t xml:space="preserve"> and the organization in general</w:t>
      </w:r>
      <w:r w:rsidRPr="00F753B5">
        <w:rPr>
          <w:rFonts w:ascii="Cambria" w:hAnsi="Cambria" w:cs="Arial"/>
        </w:rPr>
        <w:t xml:space="preserve">. </w:t>
      </w:r>
    </w:p>
    <w:p w14:paraId="133196E3" w14:textId="77777777" w:rsidR="00E220B0" w:rsidRPr="00F753B5" w:rsidRDefault="00E220B0" w:rsidP="00E220B0">
      <w:pPr>
        <w:jc w:val="both"/>
        <w:rPr>
          <w:rFonts w:ascii="Cambria" w:hAnsi="Cambria" w:cs="Arial"/>
        </w:rPr>
      </w:pPr>
      <w:r w:rsidRPr="00F753B5">
        <w:rPr>
          <w:rFonts w:ascii="Cambria" w:hAnsi="Cambria" w:cs="Arial"/>
        </w:rPr>
        <w:lastRenderedPageBreak/>
        <w:t xml:space="preserve">The selected audit firm shall conduct a Financial Audit to express an opinion on the project’s financial statements, in accordance with International Standards of Auditing to achieve the following </w:t>
      </w:r>
      <w:r w:rsidR="00EC1686" w:rsidRPr="00F753B5">
        <w:rPr>
          <w:rFonts w:ascii="Cambria" w:hAnsi="Cambria" w:cs="Arial"/>
        </w:rPr>
        <w:t>outputs</w:t>
      </w:r>
      <w:r w:rsidRPr="00F753B5">
        <w:rPr>
          <w:rFonts w:ascii="Cambria" w:hAnsi="Cambria" w:cs="Arial"/>
        </w:rPr>
        <w:t xml:space="preserve">:  </w:t>
      </w:r>
    </w:p>
    <w:p w14:paraId="707633B1" w14:textId="77777777" w:rsidR="00E220B0" w:rsidRPr="00F753B5" w:rsidRDefault="00E220B0" w:rsidP="00E220B0">
      <w:pPr>
        <w:jc w:val="both"/>
        <w:rPr>
          <w:rFonts w:ascii="Cambria" w:hAnsi="Cambria" w:cs="Arial"/>
        </w:rPr>
      </w:pPr>
      <w:r w:rsidRPr="00F753B5">
        <w:rPr>
          <w:rFonts w:ascii="Cambria" w:hAnsi="Cambria" w:cs="Arial"/>
        </w:rPr>
        <w:t xml:space="preserve">• Expression of an opinion on whether the statement of expenses presents fairly the expenses incurred by the project over a specified period in accordance with NANHRI financial policies and that the expenses incurred were: </w:t>
      </w:r>
    </w:p>
    <w:p w14:paraId="01A9F41B" w14:textId="77777777" w:rsidR="00E220B0" w:rsidRPr="00F753B5" w:rsidRDefault="00E220B0" w:rsidP="00E220B0">
      <w:pPr>
        <w:pStyle w:val="ListParagraph"/>
        <w:numPr>
          <w:ilvl w:val="0"/>
          <w:numId w:val="1"/>
        </w:numPr>
        <w:jc w:val="both"/>
        <w:rPr>
          <w:rFonts w:ascii="Cambria" w:hAnsi="Cambria" w:cs="Arial"/>
        </w:rPr>
      </w:pPr>
      <w:r w:rsidRPr="00F753B5">
        <w:rPr>
          <w:rFonts w:ascii="Cambria" w:hAnsi="Cambria" w:cs="Arial"/>
        </w:rPr>
        <w:t xml:space="preserve">in conformity with the approved project budgets </w:t>
      </w:r>
    </w:p>
    <w:p w14:paraId="70066B60" w14:textId="77777777" w:rsidR="00E220B0" w:rsidRPr="00F753B5" w:rsidRDefault="00E220B0" w:rsidP="00E220B0">
      <w:pPr>
        <w:pStyle w:val="ListParagraph"/>
        <w:numPr>
          <w:ilvl w:val="0"/>
          <w:numId w:val="1"/>
        </w:numPr>
        <w:jc w:val="both"/>
        <w:rPr>
          <w:rFonts w:ascii="Cambria" w:hAnsi="Cambria" w:cs="Arial"/>
        </w:rPr>
      </w:pPr>
      <w:r w:rsidRPr="00F753B5">
        <w:rPr>
          <w:rFonts w:ascii="Cambria" w:hAnsi="Cambria" w:cs="Arial"/>
        </w:rPr>
        <w:t xml:space="preserve">for the approved purposes of the project </w:t>
      </w:r>
    </w:p>
    <w:p w14:paraId="41522B3A" w14:textId="77777777" w:rsidR="00E220B0" w:rsidRPr="00F753B5" w:rsidRDefault="00E220B0" w:rsidP="00E220B0">
      <w:pPr>
        <w:pStyle w:val="ListParagraph"/>
        <w:numPr>
          <w:ilvl w:val="0"/>
          <w:numId w:val="1"/>
        </w:numPr>
        <w:jc w:val="both"/>
        <w:rPr>
          <w:rFonts w:ascii="Cambria" w:hAnsi="Cambria" w:cs="Arial"/>
        </w:rPr>
      </w:pPr>
      <w:r w:rsidRPr="00F753B5">
        <w:rPr>
          <w:rFonts w:ascii="Cambria" w:hAnsi="Cambria" w:cs="Arial"/>
        </w:rPr>
        <w:t xml:space="preserve">in compliance with the relevant regulations and rules, policies and procedures of the Government </w:t>
      </w:r>
    </w:p>
    <w:p w14:paraId="08511DED" w14:textId="77777777" w:rsidR="00E220B0" w:rsidRPr="00F753B5" w:rsidRDefault="00E220B0" w:rsidP="00E220B0">
      <w:pPr>
        <w:pStyle w:val="ListParagraph"/>
        <w:numPr>
          <w:ilvl w:val="0"/>
          <w:numId w:val="1"/>
        </w:numPr>
        <w:jc w:val="both"/>
        <w:rPr>
          <w:rFonts w:ascii="Cambria" w:hAnsi="Cambria" w:cs="Arial"/>
        </w:rPr>
      </w:pPr>
      <w:r w:rsidRPr="00F753B5">
        <w:rPr>
          <w:rFonts w:ascii="Cambria" w:hAnsi="Cambria" w:cs="Arial"/>
        </w:rPr>
        <w:t xml:space="preserve">supported by properly approved vouchers and other supporting documents. </w:t>
      </w:r>
    </w:p>
    <w:p w14:paraId="2AF5B603" w14:textId="77777777" w:rsidR="00E220B0" w:rsidRPr="00F753B5" w:rsidRDefault="00E220B0" w:rsidP="00E220B0">
      <w:pPr>
        <w:jc w:val="both"/>
        <w:rPr>
          <w:rFonts w:ascii="Cambria" w:hAnsi="Cambria" w:cs="Arial"/>
        </w:rPr>
      </w:pPr>
      <w:r w:rsidRPr="00F753B5">
        <w:rPr>
          <w:rFonts w:ascii="Cambria" w:hAnsi="Cambria" w:cs="Arial"/>
        </w:rPr>
        <w:t xml:space="preserve">• Expression of an opinion on the value and existence of the project’s statement of assets and equipment as at a given date. This statement must include all assets and equipment available as at 31 December 2021, and not only those purchased in the given period. Where a project does not have any assets or equipment, it will not be necessary to express such an opinion, however, this should be disclosed in the audit report. </w:t>
      </w:r>
    </w:p>
    <w:p w14:paraId="2F544B4F" w14:textId="77777777" w:rsidR="00E220B0" w:rsidRPr="00F753B5" w:rsidRDefault="00E220B0" w:rsidP="00E220B0">
      <w:pPr>
        <w:jc w:val="both"/>
        <w:rPr>
          <w:rFonts w:ascii="Cambria" w:hAnsi="Cambria" w:cs="Arial"/>
        </w:rPr>
      </w:pPr>
      <w:r w:rsidRPr="00F753B5">
        <w:rPr>
          <w:rFonts w:ascii="Cambria" w:hAnsi="Cambria" w:cs="Arial"/>
        </w:rPr>
        <w:t xml:space="preserve">• Express an opinion on the value and existence of the cash held by the project as at a given date, i.e. 31 December 2021. Where a dedicated project bank account is opened and used solely for the cash transactions of a project, e.g. if the project is in a remote location. The Audit Firm is required to express an opinion on the Statement of Cash Position where a dedicated bank account for the project has been established and/or the project holds petty cash. Where the project does not hold any cash, this should be disclosed in the audit report. </w:t>
      </w:r>
    </w:p>
    <w:p w14:paraId="4FD9F4B5" w14:textId="77777777" w:rsidR="00E220B0" w:rsidRPr="00F753B5" w:rsidRDefault="00E220B0" w:rsidP="00E220B0">
      <w:pPr>
        <w:jc w:val="both"/>
        <w:rPr>
          <w:rFonts w:ascii="Cambria" w:hAnsi="Cambria" w:cs="Arial"/>
          <w:b/>
        </w:rPr>
      </w:pPr>
      <w:r w:rsidRPr="00F753B5">
        <w:rPr>
          <w:rFonts w:ascii="Cambria" w:hAnsi="Cambria" w:cs="Arial"/>
          <w:b/>
        </w:rPr>
        <w:t xml:space="preserve"> </w:t>
      </w:r>
    </w:p>
    <w:p w14:paraId="778DA9E1" w14:textId="77777777" w:rsidR="00E220B0" w:rsidRPr="00F753B5" w:rsidRDefault="00E220B0" w:rsidP="00E220B0">
      <w:pPr>
        <w:jc w:val="both"/>
        <w:rPr>
          <w:rFonts w:ascii="Cambria" w:hAnsi="Cambria" w:cs="Arial"/>
          <w:b/>
        </w:rPr>
      </w:pPr>
      <w:r w:rsidRPr="00F753B5">
        <w:rPr>
          <w:rFonts w:ascii="Cambria" w:hAnsi="Cambria" w:cs="Arial"/>
          <w:b/>
        </w:rPr>
        <w:t xml:space="preserve"> Audit Services Required </w:t>
      </w:r>
    </w:p>
    <w:p w14:paraId="10BB0CAF" w14:textId="77777777" w:rsidR="00E220B0" w:rsidRPr="00F753B5" w:rsidRDefault="00E220B0" w:rsidP="00E220B0">
      <w:pPr>
        <w:jc w:val="both"/>
        <w:rPr>
          <w:rFonts w:ascii="Cambria" w:hAnsi="Cambria" w:cs="Arial"/>
        </w:rPr>
      </w:pPr>
      <w:r w:rsidRPr="00F753B5">
        <w:rPr>
          <w:rFonts w:ascii="Cambria" w:hAnsi="Cambria" w:cs="Arial"/>
        </w:rPr>
        <w:t xml:space="preserve">The scope of audit services shall be in accordance with International Standards for Audit (ISA) and cover the overall management of the project’s implementation, monitoring and supervision. The audit work should include the review of work plans, progress reports, project resources, project budgets, project expenses, project delivery, recruitment, operational and financial closing of projects (if applicable) and disposal or transfer of assets. To this effect, the scope of the audit shall cover the following areas as they are performed at the level of the project: </w:t>
      </w:r>
    </w:p>
    <w:p w14:paraId="72E2576F" w14:textId="77777777" w:rsidR="00E220B0" w:rsidRPr="00F753B5" w:rsidRDefault="00E220B0" w:rsidP="00E220B0">
      <w:pPr>
        <w:jc w:val="both"/>
        <w:rPr>
          <w:rFonts w:ascii="Cambria" w:hAnsi="Cambria" w:cs="Arial"/>
        </w:rPr>
      </w:pPr>
      <w:r w:rsidRPr="00F753B5">
        <w:rPr>
          <w:rFonts w:ascii="Cambria" w:hAnsi="Cambria" w:cs="Arial"/>
          <w:b/>
        </w:rPr>
        <w:t xml:space="preserve">Finance: </w:t>
      </w:r>
      <w:r w:rsidRPr="00F753B5">
        <w:rPr>
          <w:rFonts w:ascii="Cambria" w:hAnsi="Cambria" w:cs="Arial"/>
        </w:rPr>
        <w:t xml:space="preserve">Review the adequacy of the accounting and financial operations and reporting systems. These include budget control, cash management, certification and approving authority, receipt of funds, and disbursement of funds, recording of all financial transactions in expense reports, records maintenance and control. </w:t>
      </w:r>
    </w:p>
    <w:p w14:paraId="70413090" w14:textId="77777777" w:rsidR="00E220B0" w:rsidRPr="00F753B5" w:rsidRDefault="00E220B0" w:rsidP="00E220B0">
      <w:pPr>
        <w:jc w:val="both"/>
        <w:rPr>
          <w:rFonts w:ascii="Cambria" w:hAnsi="Cambria" w:cs="Arial"/>
        </w:rPr>
      </w:pPr>
      <w:r w:rsidRPr="00F753B5">
        <w:rPr>
          <w:rFonts w:ascii="Cambria" w:hAnsi="Cambria" w:cs="Arial"/>
          <w:b/>
        </w:rPr>
        <w:t xml:space="preserve">Asset Management: </w:t>
      </w:r>
      <w:r w:rsidRPr="00F753B5">
        <w:rPr>
          <w:rFonts w:ascii="Cambria" w:hAnsi="Cambria" w:cs="Arial"/>
        </w:rPr>
        <w:t xml:space="preserve">Audit equipment (typically office equipment) purchased for use of the project. The procedures for receipt, storage, and disposal shall also be reviewed. </w:t>
      </w:r>
    </w:p>
    <w:p w14:paraId="0FF0EC3E" w14:textId="77777777" w:rsidR="00E220B0" w:rsidRPr="00F753B5" w:rsidRDefault="00E220B0" w:rsidP="00E220B0">
      <w:pPr>
        <w:jc w:val="both"/>
        <w:rPr>
          <w:rFonts w:ascii="Cambria" w:hAnsi="Cambria" w:cs="Arial"/>
        </w:rPr>
      </w:pPr>
      <w:r w:rsidRPr="00F753B5">
        <w:rPr>
          <w:rFonts w:ascii="Cambria" w:hAnsi="Cambria" w:cs="Arial"/>
          <w:b/>
        </w:rPr>
        <w:t xml:space="preserve">Cash Management: </w:t>
      </w:r>
      <w:r w:rsidRPr="00F753B5">
        <w:rPr>
          <w:rFonts w:ascii="Cambria" w:hAnsi="Cambria" w:cs="Arial"/>
        </w:rPr>
        <w:t xml:space="preserve">Assess all cash funds held by the project and review procedures for safeguarding of cash. </w:t>
      </w:r>
    </w:p>
    <w:p w14:paraId="28A3B79A" w14:textId="77777777" w:rsidR="00E220B0" w:rsidRPr="00F753B5" w:rsidRDefault="00E220B0" w:rsidP="00E220B0">
      <w:pPr>
        <w:jc w:val="both"/>
        <w:rPr>
          <w:rFonts w:ascii="Cambria" w:hAnsi="Cambria" w:cs="Arial"/>
        </w:rPr>
      </w:pPr>
      <w:r w:rsidRPr="00F753B5">
        <w:rPr>
          <w:rFonts w:ascii="Cambria" w:hAnsi="Cambria" w:cs="Arial"/>
          <w:b/>
        </w:rPr>
        <w:t xml:space="preserve">General Administration: </w:t>
      </w:r>
      <w:r w:rsidRPr="00F753B5">
        <w:rPr>
          <w:rFonts w:ascii="Cambria" w:hAnsi="Cambria" w:cs="Arial"/>
        </w:rPr>
        <w:t>Review travel activities, office communications and IT systems, and records maintenance.</w:t>
      </w:r>
    </w:p>
    <w:p w14:paraId="2BC767D0" w14:textId="77777777" w:rsidR="00E220B0" w:rsidRPr="00F753B5" w:rsidRDefault="00E220B0" w:rsidP="00E220B0">
      <w:pPr>
        <w:jc w:val="both"/>
        <w:rPr>
          <w:rFonts w:ascii="Cambria" w:hAnsi="Cambria" w:cs="Arial"/>
          <w:b/>
        </w:rPr>
      </w:pPr>
      <w:r w:rsidRPr="00F753B5">
        <w:rPr>
          <w:rFonts w:ascii="Cambria" w:hAnsi="Cambria" w:cs="Arial"/>
          <w:b/>
        </w:rPr>
        <w:lastRenderedPageBreak/>
        <w:t xml:space="preserve">Consultants Profile/ Requirements </w:t>
      </w:r>
    </w:p>
    <w:p w14:paraId="1BE65A60" w14:textId="77777777" w:rsidR="00E220B0" w:rsidRPr="00F753B5" w:rsidRDefault="00E220B0" w:rsidP="00E220B0">
      <w:pPr>
        <w:jc w:val="both"/>
        <w:rPr>
          <w:rFonts w:ascii="Cambria" w:hAnsi="Cambria" w:cs="Arial"/>
        </w:rPr>
      </w:pPr>
      <w:r w:rsidRPr="00F753B5">
        <w:rPr>
          <w:rFonts w:ascii="Cambria" w:hAnsi="Cambria" w:cs="Arial"/>
        </w:rPr>
        <w:t xml:space="preserve">Audit firms meeting the below requirements are invited to submit an expression of interest. </w:t>
      </w:r>
    </w:p>
    <w:p w14:paraId="6F25D71C" w14:textId="77777777" w:rsidR="00E220B0" w:rsidRPr="00F753B5" w:rsidRDefault="00E220B0" w:rsidP="00E220B0">
      <w:pPr>
        <w:ind w:firstLine="180"/>
        <w:jc w:val="both"/>
        <w:rPr>
          <w:rFonts w:ascii="Cambria" w:hAnsi="Cambria" w:cs="Arial"/>
        </w:rPr>
      </w:pPr>
      <w:r w:rsidRPr="00F753B5">
        <w:rPr>
          <w:rFonts w:ascii="Cambria" w:hAnsi="Cambria" w:cs="Arial"/>
        </w:rPr>
        <w:sym w:font="Symbol" w:char="F0B7"/>
      </w:r>
      <w:r w:rsidRPr="00F753B5">
        <w:rPr>
          <w:rFonts w:ascii="Cambria" w:hAnsi="Cambria" w:cs="Arial"/>
        </w:rPr>
        <w:t xml:space="preserve"> The audit firm should demonstrate experience in applying either ISA or INTOSAI audit standards, whichever is applicable for the audit. The firm must employ adequate staff with appropriate professional qualifications and suitable experience, including experience in auditing the accounts of entities comparable in size and complexity to the entity being audited. </w:t>
      </w:r>
    </w:p>
    <w:p w14:paraId="19BA3CE5" w14:textId="77777777" w:rsidR="00E220B0" w:rsidRPr="00F753B5" w:rsidRDefault="00E220B0" w:rsidP="00E220B0">
      <w:pPr>
        <w:ind w:firstLine="180"/>
        <w:jc w:val="both"/>
        <w:rPr>
          <w:rFonts w:ascii="Cambria" w:hAnsi="Cambria" w:cs="Arial"/>
        </w:rPr>
      </w:pPr>
      <w:r w:rsidRPr="00F753B5">
        <w:rPr>
          <w:rFonts w:ascii="Cambria" w:hAnsi="Cambria" w:cs="Arial"/>
        </w:rPr>
        <w:sym w:font="Symbol" w:char="F0B7"/>
      </w:r>
      <w:r w:rsidRPr="00F753B5">
        <w:rPr>
          <w:rFonts w:ascii="Cambria" w:hAnsi="Cambria" w:cs="Arial"/>
        </w:rPr>
        <w:t xml:space="preserve"> The audit firm must be registered with the Professional Accounting Body or with the Government relevant authority which licenses practicing auditors in their respective country/countries.  </w:t>
      </w:r>
    </w:p>
    <w:p w14:paraId="18BECA14" w14:textId="77777777" w:rsidR="00E220B0" w:rsidRPr="00F753B5" w:rsidRDefault="00E220B0" w:rsidP="00E220B0">
      <w:pPr>
        <w:ind w:firstLine="180"/>
        <w:jc w:val="both"/>
        <w:rPr>
          <w:rFonts w:ascii="Cambria" w:hAnsi="Cambria" w:cs="Arial"/>
        </w:rPr>
      </w:pPr>
      <w:r w:rsidRPr="00F753B5">
        <w:rPr>
          <w:rFonts w:ascii="Cambria" w:hAnsi="Cambria" w:cs="Arial"/>
        </w:rPr>
        <w:sym w:font="Symbol" w:char="F0B7"/>
      </w:r>
      <w:r w:rsidRPr="00F753B5">
        <w:rPr>
          <w:rFonts w:ascii="Cambria" w:hAnsi="Cambria" w:cs="Arial"/>
        </w:rPr>
        <w:t xml:space="preserve"> Minimum of 7 years of progressive experience in the provision of audit services; preferably in the not for profit/NGO setting   </w:t>
      </w:r>
    </w:p>
    <w:p w14:paraId="6A5B0D2C" w14:textId="77777777" w:rsidR="00E220B0" w:rsidRPr="00F753B5" w:rsidRDefault="00E220B0" w:rsidP="00E220B0">
      <w:pPr>
        <w:ind w:firstLine="180"/>
        <w:jc w:val="both"/>
        <w:rPr>
          <w:rFonts w:ascii="Cambria" w:hAnsi="Cambria" w:cs="Arial"/>
        </w:rPr>
      </w:pPr>
      <w:r w:rsidRPr="00F753B5">
        <w:rPr>
          <w:rFonts w:ascii="Cambria" w:hAnsi="Cambria" w:cs="Arial"/>
        </w:rPr>
        <w:sym w:font="Symbol" w:char="F0B7"/>
      </w:r>
      <w:r w:rsidRPr="00F753B5">
        <w:rPr>
          <w:rFonts w:ascii="Cambria" w:hAnsi="Cambria" w:cs="Arial"/>
        </w:rPr>
        <w:t xml:space="preserve"> Operational capacity to manage the audit exercise at an agreed upon time period involving a number of projects </w:t>
      </w:r>
    </w:p>
    <w:p w14:paraId="42153BC2" w14:textId="77777777" w:rsidR="00F753B5" w:rsidRPr="00F753B5" w:rsidRDefault="00F753B5" w:rsidP="00E220B0">
      <w:pPr>
        <w:ind w:firstLine="180"/>
        <w:jc w:val="both"/>
        <w:rPr>
          <w:rFonts w:ascii="Cambria" w:hAnsi="Cambria"/>
        </w:rPr>
      </w:pPr>
    </w:p>
    <w:p w14:paraId="43A25519" w14:textId="77777777" w:rsidR="00F753B5" w:rsidRPr="00F753B5" w:rsidRDefault="00F753B5" w:rsidP="00F753B5">
      <w:pPr>
        <w:autoSpaceDE w:val="0"/>
        <w:autoSpaceDN w:val="0"/>
        <w:adjustRightInd w:val="0"/>
        <w:spacing w:after="0" w:line="240" w:lineRule="auto"/>
        <w:jc w:val="both"/>
        <w:rPr>
          <w:rFonts w:ascii="Cambria" w:hAnsi="Cambria" w:cs="Cambria"/>
          <w:color w:val="000000"/>
        </w:rPr>
      </w:pPr>
      <w:r w:rsidRPr="00F753B5">
        <w:rPr>
          <w:rFonts w:ascii="Cambria" w:hAnsi="Cambria" w:cs="Cambria"/>
          <w:color w:val="000000"/>
        </w:rPr>
        <w:t xml:space="preserve">If you possess the above qualities, please send your application </w:t>
      </w:r>
      <w:r w:rsidRPr="00F753B5">
        <w:rPr>
          <w:rFonts w:ascii="Cambria" w:hAnsi="Cambria" w:cs="Cambria"/>
          <w:b/>
          <w:bCs/>
          <w:color w:val="000000"/>
        </w:rPr>
        <w:t>STRICTLY</w:t>
      </w:r>
      <w:r w:rsidRPr="00F753B5">
        <w:rPr>
          <w:rFonts w:ascii="Cambria" w:hAnsi="Cambria" w:cs="Cambria"/>
          <w:color w:val="000000"/>
        </w:rPr>
        <w:t xml:space="preserve"> by </w:t>
      </w:r>
      <w:r w:rsidRPr="00F753B5">
        <w:rPr>
          <w:rFonts w:ascii="Cambria" w:hAnsi="Cambria" w:cs="Cambria-Bold"/>
          <w:b/>
          <w:bCs/>
          <w:color w:val="000000"/>
        </w:rPr>
        <w:t xml:space="preserve">Email </w:t>
      </w:r>
      <w:r w:rsidRPr="00F753B5">
        <w:rPr>
          <w:rFonts w:ascii="Cambria" w:hAnsi="Cambria" w:cs="Cambria"/>
          <w:color w:val="000000"/>
        </w:rPr>
        <w:t xml:space="preserve">clearly indicating the position on the subject matter together with a cover letter and detailed Curriculum Vitae, a daytime telephone contact, and names and contacts of three referees by </w:t>
      </w:r>
      <w:r w:rsidR="00997905">
        <w:rPr>
          <w:rFonts w:ascii="Cambria" w:hAnsi="Cambria" w:cs="Cambria"/>
          <w:b/>
          <w:color w:val="000000"/>
        </w:rPr>
        <w:t>August</w:t>
      </w:r>
      <w:r w:rsidRPr="00F753B5">
        <w:rPr>
          <w:rFonts w:ascii="Cambria" w:hAnsi="Cambria" w:cs="Cambria"/>
          <w:b/>
          <w:color w:val="000000"/>
        </w:rPr>
        <w:t xml:space="preserve"> 16, 2021</w:t>
      </w:r>
      <w:r w:rsidRPr="00F753B5">
        <w:rPr>
          <w:rFonts w:ascii="Cambria" w:hAnsi="Cambria" w:cs="Cambria"/>
          <w:color w:val="000000"/>
        </w:rPr>
        <w:t xml:space="preserve"> to:</w:t>
      </w:r>
    </w:p>
    <w:p w14:paraId="45A76ED5" w14:textId="77777777" w:rsidR="00F753B5" w:rsidRPr="00F753B5" w:rsidRDefault="00F753B5" w:rsidP="00F753B5">
      <w:pPr>
        <w:autoSpaceDE w:val="0"/>
        <w:autoSpaceDN w:val="0"/>
        <w:adjustRightInd w:val="0"/>
        <w:spacing w:after="0" w:line="240" w:lineRule="auto"/>
        <w:jc w:val="both"/>
        <w:rPr>
          <w:rFonts w:ascii="Cambria" w:hAnsi="Cambria" w:cs="Cambria"/>
          <w:color w:val="000000"/>
        </w:rPr>
      </w:pPr>
    </w:p>
    <w:p w14:paraId="4353B78C" w14:textId="77777777" w:rsidR="00F753B5" w:rsidRPr="00F753B5" w:rsidRDefault="00F753B5" w:rsidP="00F753B5">
      <w:pPr>
        <w:autoSpaceDE w:val="0"/>
        <w:autoSpaceDN w:val="0"/>
        <w:adjustRightInd w:val="0"/>
        <w:spacing w:after="0" w:line="240" w:lineRule="auto"/>
        <w:jc w:val="both"/>
        <w:rPr>
          <w:rFonts w:ascii="Cambria" w:hAnsi="Cambria" w:cs="Cambria"/>
          <w:color w:val="000000"/>
        </w:rPr>
      </w:pPr>
    </w:p>
    <w:p w14:paraId="7DB54B59" w14:textId="77777777" w:rsidR="00F753B5" w:rsidRPr="00F753B5" w:rsidRDefault="00F753B5" w:rsidP="00F753B5">
      <w:pPr>
        <w:autoSpaceDE w:val="0"/>
        <w:autoSpaceDN w:val="0"/>
        <w:adjustRightInd w:val="0"/>
        <w:spacing w:after="0" w:line="240" w:lineRule="auto"/>
        <w:jc w:val="both"/>
        <w:rPr>
          <w:rFonts w:ascii="Cambria" w:hAnsi="Cambria" w:cs="Cambria"/>
          <w:color w:val="000000"/>
        </w:rPr>
      </w:pPr>
    </w:p>
    <w:p w14:paraId="2F189F34" w14:textId="77777777" w:rsidR="00F753B5" w:rsidRPr="00F753B5" w:rsidRDefault="00F753B5" w:rsidP="00F753B5">
      <w:pPr>
        <w:autoSpaceDE w:val="0"/>
        <w:autoSpaceDN w:val="0"/>
        <w:adjustRightInd w:val="0"/>
        <w:spacing w:after="0" w:line="240" w:lineRule="auto"/>
        <w:jc w:val="both"/>
        <w:rPr>
          <w:rFonts w:ascii="Cambria" w:hAnsi="Cambria" w:cs="Cambria"/>
          <w:color w:val="000000"/>
        </w:rPr>
      </w:pPr>
    </w:p>
    <w:p w14:paraId="5EA049C2" w14:textId="77777777" w:rsidR="00F753B5" w:rsidRPr="00F753B5" w:rsidRDefault="00F753B5" w:rsidP="00F753B5">
      <w:pPr>
        <w:jc w:val="center"/>
        <w:rPr>
          <w:rFonts w:ascii="Cambria" w:hAnsi="Cambria"/>
        </w:rPr>
      </w:pPr>
      <w:r w:rsidRPr="00F753B5">
        <w:rPr>
          <w:rFonts w:ascii="Cambria" w:hAnsi="Cambria"/>
        </w:rPr>
        <w:t>Recruitment,</w:t>
      </w:r>
    </w:p>
    <w:p w14:paraId="463A7656" w14:textId="77777777" w:rsidR="00F753B5" w:rsidRPr="00F753B5" w:rsidRDefault="00F753B5" w:rsidP="00F753B5">
      <w:pPr>
        <w:jc w:val="center"/>
        <w:rPr>
          <w:rFonts w:ascii="Cambria" w:hAnsi="Cambria"/>
        </w:rPr>
      </w:pPr>
      <w:r w:rsidRPr="00F753B5">
        <w:rPr>
          <w:rFonts w:ascii="Cambria" w:hAnsi="Cambria"/>
        </w:rPr>
        <w:t>Network of African NHRIs</w:t>
      </w:r>
    </w:p>
    <w:p w14:paraId="4BDA996F" w14:textId="77777777" w:rsidR="00F753B5" w:rsidRPr="00F753B5" w:rsidRDefault="00F753B5" w:rsidP="00F753B5">
      <w:pPr>
        <w:jc w:val="center"/>
        <w:rPr>
          <w:rFonts w:ascii="Cambria" w:hAnsi="Cambria"/>
        </w:rPr>
      </w:pPr>
      <w:proofErr w:type="spellStart"/>
      <w:r w:rsidRPr="00F753B5">
        <w:rPr>
          <w:rFonts w:ascii="Cambria" w:hAnsi="Cambria"/>
        </w:rPr>
        <w:t>Lenana</w:t>
      </w:r>
      <w:proofErr w:type="spellEnd"/>
      <w:r w:rsidRPr="00F753B5">
        <w:rPr>
          <w:rFonts w:ascii="Cambria" w:hAnsi="Cambria"/>
        </w:rPr>
        <w:t xml:space="preserve"> Road, CVS Plaza, 2nd Floor</w:t>
      </w:r>
    </w:p>
    <w:p w14:paraId="1C3D0926" w14:textId="77777777" w:rsidR="00F753B5" w:rsidRPr="00F753B5" w:rsidRDefault="00F753B5" w:rsidP="00F753B5">
      <w:pPr>
        <w:jc w:val="center"/>
        <w:rPr>
          <w:rFonts w:ascii="Cambria" w:hAnsi="Cambria"/>
          <w:lang w:val="fr-FR"/>
        </w:rPr>
      </w:pPr>
      <w:r w:rsidRPr="00F753B5">
        <w:rPr>
          <w:rFonts w:ascii="Cambria" w:hAnsi="Cambria"/>
          <w:lang w:val="fr-FR"/>
        </w:rPr>
        <w:t>P. O. Box 74359‐00200</w:t>
      </w:r>
    </w:p>
    <w:p w14:paraId="6C94B7C4" w14:textId="77777777" w:rsidR="00F753B5" w:rsidRPr="00F753B5" w:rsidRDefault="00F753B5" w:rsidP="00F753B5">
      <w:pPr>
        <w:jc w:val="center"/>
        <w:rPr>
          <w:rFonts w:ascii="Cambria" w:hAnsi="Cambria"/>
          <w:lang w:val="fr-FR"/>
        </w:rPr>
      </w:pPr>
      <w:r w:rsidRPr="00F753B5">
        <w:rPr>
          <w:rFonts w:ascii="Cambria" w:hAnsi="Cambria"/>
          <w:lang w:val="fr-FR"/>
        </w:rPr>
        <w:t>Nairobi.</w:t>
      </w:r>
    </w:p>
    <w:p w14:paraId="205AC68D" w14:textId="77777777" w:rsidR="00F753B5" w:rsidRPr="00F753B5" w:rsidRDefault="00997905" w:rsidP="00F753B5">
      <w:pPr>
        <w:jc w:val="center"/>
        <w:rPr>
          <w:rFonts w:ascii="Cambria" w:hAnsi="Cambria"/>
          <w:lang w:val="fr-FR"/>
        </w:rPr>
      </w:pPr>
      <w:r w:rsidRPr="00F753B5">
        <w:rPr>
          <w:rFonts w:ascii="Cambria" w:hAnsi="Cambria"/>
          <w:lang w:val="fr-FR"/>
        </w:rPr>
        <w:t>Email :</w:t>
      </w:r>
      <w:r w:rsidR="00F753B5" w:rsidRPr="00F753B5">
        <w:rPr>
          <w:rFonts w:ascii="Cambria" w:hAnsi="Cambria"/>
          <w:lang w:val="fr-FR"/>
        </w:rPr>
        <w:t xml:space="preserve"> </w:t>
      </w:r>
      <w:hyperlink r:id="rId9" w:history="1">
        <w:r w:rsidR="00F753B5" w:rsidRPr="00F753B5">
          <w:rPr>
            <w:rStyle w:val="Hyperlink"/>
            <w:rFonts w:ascii="Cambria" w:hAnsi="Cambria"/>
            <w:lang w:val="fr-FR"/>
          </w:rPr>
          <w:t>info@nanhri.org</w:t>
        </w:r>
      </w:hyperlink>
      <w:r w:rsidR="00F753B5" w:rsidRPr="00F753B5">
        <w:rPr>
          <w:rFonts w:ascii="Cambria" w:hAnsi="Cambria"/>
          <w:lang w:val="fr-FR"/>
        </w:rPr>
        <w:t xml:space="preserve"> </w:t>
      </w:r>
    </w:p>
    <w:p w14:paraId="557FDBE0" w14:textId="77777777" w:rsidR="00F753B5" w:rsidRPr="00F753B5" w:rsidRDefault="00F753B5" w:rsidP="00F753B5">
      <w:pPr>
        <w:jc w:val="center"/>
        <w:rPr>
          <w:rFonts w:ascii="Cambria" w:hAnsi="Cambria"/>
        </w:rPr>
      </w:pPr>
      <w:r w:rsidRPr="00F753B5">
        <w:rPr>
          <w:rFonts w:ascii="Cambria" w:hAnsi="Cambria"/>
        </w:rPr>
        <w:t xml:space="preserve">With a copy to: </w:t>
      </w:r>
      <w:hyperlink r:id="rId10" w:history="1">
        <w:r w:rsidR="00997905" w:rsidRPr="00AE539C">
          <w:rPr>
            <w:rStyle w:val="Hyperlink"/>
            <w:rFonts w:ascii="Cambria" w:hAnsi="Cambria"/>
          </w:rPr>
          <w:t>jkimotho@nanhri.org</w:t>
        </w:r>
      </w:hyperlink>
      <w:r w:rsidR="00997905">
        <w:rPr>
          <w:rFonts w:ascii="Cambria" w:hAnsi="Cambria"/>
        </w:rPr>
        <w:t xml:space="preserve"> </w:t>
      </w:r>
      <w:r w:rsidRPr="00F753B5">
        <w:rPr>
          <w:rFonts w:ascii="Cambria" w:hAnsi="Cambria"/>
        </w:rPr>
        <w:t xml:space="preserve">and </w:t>
      </w:r>
      <w:hyperlink r:id="rId11" w:history="1">
        <w:r w:rsidRPr="00F753B5">
          <w:rPr>
            <w:rStyle w:val="Hyperlink"/>
            <w:rFonts w:ascii="Cambria" w:hAnsi="Cambria"/>
          </w:rPr>
          <w:t>dnguti@nanhri.org</w:t>
        </w:r>
      </w:hyperlink>
      <w:r w:rsidRPr="00F753B5">
        <w:rPr>
          <w:rFonts w:ascii="Cambria" w:hAnsi="Cambria"/>
        </w:rPr>
        <w:t xml:space="preserve"> </w:t>
      </w:r>
    </w:p>
    <w:p w14:paraId="2522F33F" w14:textId="77777777" w:rsidR="00F753B5" w:rsidRPr="00F753B5" w:rsidRDefault="00F753B5" w:rsidP="00F753B5">
      <w:pPr>
        <w:spacing w:line="240" w:lineRule="auto"/>
        <w:jc w:val="both"/>
        <w:rPr>
          <w:rFonts w:ascii="Cambria" w:hAnsi="Cambria"/>
        </w:rPr>
      </w:pPr>
      <w:r w:rsidRPr="00F753B5">
        <w:rPr>
          <w:rFonts w:ascii="Cambria" w:hAnsi="Cambria"/>
        </w:rPr>
        <w:t xml:space="preserve">Please note that due to the large volumes of applications, only shortlisted </w:t>
      </w:r>
      <w:r w:rsidR="00997905">
        <w:rPr>
          <w:rFonts w:ascii="Cambria" w:hAnsi="Cambria"/>
        </w:rPr>
        <w:t>firms</w:t>
      </w:r>
      <w:r w:rsidRPr="00F753B5">
        <w:rPr>
          <w:rFonts w:ascii="Cambria" w:hAnsi="Cambria"/>
        </w:rPr>
        <w:t xml:space="preserve"> for the </w:t>
      </w:r>
      <w:r w:rsidR="00997905">
        <w:rPr>
          <w:rFonts w:ascii="Cambria" w:hAnsi="Cambria"/>
        </w:rPr>
        <w:t>assignment</w:t>
      </w:r>
      <w:r w:rsidRPr="00F753B5">
        <w:rPr>
          <w:rFonts w:ascii="Cambria" w:hAnsi="Cambria"/>
        </w:rPr>
        <w:t xml:space="preserve"> will be contacted. </w:t>
      </w:r>
    </w:p>
    <w:p w14:paraId="48DA8DAE" w14:textId="77777777" w:rsidR="00F753B5" w:rsidRPr="00F753B5" w:rsidRDefault="00F753B5" w:rsidP="00E220B0">
      <w:pPr>
        <w:ind w:firstLine="180"/>
        <w:jc w:val="both"/>
        <w:rPr>
          <w:rFonts w:ascii="Cambria" w:hAnsi="Cambria"/>
        </w:rPr>
      </w:pPr>
    </w:p>
    <w:sectPr w:rsidR="00F753B5" w:rsidRPr="00F753B5" w:rsidSect="002779E4">
      <w:footerReference w:type="default" r:id="rId12"/>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2DAAA6" w14:textId="77777777" w:rsidR="00AD2215" w:rsidRDefault="00AD2215" w:rsidP="00997905">
      <w:pPr>
        <w:spacing w:after="0" w:line="240" w:lineRule="auto"/>
      </w:pPr>
      <w:r>
        <w:separator/>
      </w:r>
    </w:p>
  </w:endnote>
  <w:endnote w:type="continuationSeparator" w:id="0">
    <w:p w14:paraId="126B3364" w14:textId="77777777" w:rsidR="00AD2215" w:rsidRDefault="00AD2215" w:rsidP="00997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fornianFB-Bold">
    <w:panose1 w:val="00000000000000000000"/>
    <w:charset w:val="00"/>
    <w:family w:val="roman"/>
    <w:notTrueType/>
    <w:pitch w:val="default"/>
    <w:sig w:usb0="00000003" w:usb1="00000000" w:usb2="00000000" w:usb3="00000000" w:csb0="00000001" w:csb1="00000000"/>
  </w:font>
  <w:font w:name="Cambria-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49011385"/>
      <w:docPartObj>
        <w:docPartGallery w:val="Page Numbers (Bottom of Page)"/>
        <w:docPartUnique/>
      </w:docPartObj>
    </w:sdtPr>
    <w:sdtEndPr>
      <w:rPr>
        <w:color w:val="7F7F7F" w:themeColor="background1" w:themeShade="7F"/>
        <w:spacing w:val="60"/>
      </w:rPr>
    </w:sdtEndPr>
    <w:sdtContent>
      <w:p w14:paraId="7E8E805D" w14:textId="77777777" w:rsidR="00997905" w:rsidRDefault="00997905">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3BDF6A25" w14:textId="77777777" w:rsidR="00997905" w:rsidRDefault="00997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3ADE00" w14:textId="77777777" w:rsidR="00AD2215" w:rsidRDefault="00AD2215" w:rsidP="00997905">
      <w:pPr>
        <w:spacing w:after="0" w:line="240" w:lineRule="auto"/>
      </w:pPr>
      <w:r>
        <w:separator/>
      </w:r>
    </w:p>
  </w:footnote>
  <w:footnote w:type="continuationSeparator" w:id="0">
    <w:p w14:paraId="5CF30662" w14:textId="77777777" w:rsidR="00AD2215" w:rsidRDefault="00AD2215" w:rsidP="00997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0D2267"/>
    <w:multiLevelType w:val="hybridMultilevel"/>
    <w:tmpl w:val="C5CCC6F6"/>
    <w:lvl w:ilvl="0" w:tplc="648E1AF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0C35A18"/>
    <w:multiLevelType w:val="hybridMultilevel"/>
    <w:tmpl w:val="05FA9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1FF52D6"/>
    <w:multiLevelType w:val="hybridMultilevel"/>
    <w:tmpl w:val="2826A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D2465C9"/>
    <w:multiLevelType w:val="hybridMultilevel"/>
    <w:tmpl w:val="3ADEB8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B0"/>
    <w:rsid w:val="00015741"/>
    <w:rsid w:val="00017427"/>
    <w:rsid w:val="002779E4"/>
    <w:rsid w:val="00555638"/>
    <w:rsid w:val="00730D43"/>
    <w:rsid w:val="00997905"/>
    <w:rsid w:val="00A06D82"/>
    <w:rsid w:val="00A573E8"/>
    <w:rsid w:val="00AD2215"/>
    <w:rsid w:val="00BB4934"/>
    <w:rsid w:val="00BB63CF"/>
    <w:rsid w:val="00E220B0"/>
    <w:rsid w:val="00E22226"/>
    <w:rsid w:val="00EC1686"/>
    <w:rsid w:val="00EC48DD"/>
    <w:rsid w:val="00F5526B"/>
    <w:rsid w:val="00F7069C"/>
    <w:rsid w:val="00F753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838AC"/>
  <w15:chartTrackingRefBased/>
  <w15:docId w15:val="{4F740762-FE93-43E7-981C-75D05B875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220B0"/>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20B0"/>
    <w:pPr>
      <w:ind w:left="720"/>
      <w:contextualSpacing/>
    </w:pPr>
  </w:style>
  <w:style w:type="character" w:styleId="CommentReference">
    <w:name w:val="annotation reference"/>
    <w:basedOn w:val="DefaultParagraphFont"/>
    <w:uiPriority w:val="99"/>
    <w:semiHidden/>
    <w:unhideWhenUsed/>
    <w:rsid w:val="00E220B0"/>
    <w:rPr>
      <w:sz w:val="16"/>
      <w:szCs w:val="16"/>
    </w:rPr>
  </w:style>
  <w:style w:type="paragraph" w:styleId="CommentText">
    <w:name w:val="annotation text"/>
    <w:basedOn w:val="Normal"/>
    <w:link w:val="CommentTextChar"/>
    <w:uiPriority w:val="99"/>
    <w:semiHidden/>
    <w:unhideWhenUsed/>
    <w:rsid w:val="00E220B0"/>
    <w:rPr>
      <w:sz w:val="20"/>
      <w:szCs w:val="20"/>
    </w:rPr>
  </w:style>
  <w:style w:type="character" w:customStyle="1" w:styleId="CommentTextChar">
    <w:name w:val="Comment Text Char"/>
    <w:basedOn w:val="DefaultParagraphFont"/>
    <w:link w:val="CommentText"/>
    <w:uiPriority w:val="99"/>
    <w:semiHidden/>
    <w:rsid w:val="00E220B0"/>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E220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20B0"/>
    <w:rPr>
      <w:rFonts w:ascii="Segoe UI" w:eastAsia="Calibri" w:hAnsi="Segoe UI" w:cs="Segoe UI"/>
      <w:sz w:val="18"/>
      <w:szCs w:val="18"/>
    </w:rPr>
  </w:style>
  <w:style w:type="paragraph" w:styleId="CommentSubject">
    <w:name w:val="annotation subject"/>
    <w:basedOn w:val="CommentText"/>
    <w:next w:val="CommentText"/>
    <w:link w:val="CommentSubjectChar"/>
    <w:uiPriority w:val="99"/>
    <w:semiHidden/>
    <w:unhideWhenUsed/>
    <w:rsid w:val="00E220B0"/>
    <w:pPr>
      <w:spacing w:line="240" w:lineRule="auto"/>
    </w:pPr>
    <w:rPr>
      <w:b/>
      <w:bCs/>
    </w:rPr>
  </w:style>
  <w:style w:type="character" w:customStyle="1" w:styleId="CommentSubjectChar">
    <w:name w:val="Comment Subject Char"/>
    <w:basedOn w:val="CommentTextChar"/>
    <w:link w:val="CommentSubject"/>
    <w:uiPriority w:val="99"/>
    <w:semiHidden/>
    <w:rsid w:val="00E220B0"/>
    <w:rPr>
      <w:rFonts w:ascii="Calibri" w:eastAsia="Calibri" w:hAnsi="Calibri" w:cs="Times New Roman"/>
      <w:b/>
      <w:bCs/>
      <w:sz w:val="20"/>
      <w:szCs w:val="20"/>
    </w:rPr>
  </w:style>
  <w:style w:type="character" w:styleId="Hyperlink">
    <w:name w:val="Hyperlink"/>
    <w:basedOn w:val="DefaultParagraphFont"/>
    <w:uiPriority w:val="99"/>
    <w:unhideWhenUsed/>
    <w:rsid w:val="00F753B5"/>
    <w:rPr>
      <w:color w:val="0563C1" w:themeColor="hyperlink"/>
      <w:u w:val="single"/>
    </w:rPr>
  </w:style>
  <w:style w:type="paragraph" w:styleId="Header">
    <w:name w:val="header"/>
    <w:basedOn w:val="Normal"/>
    <w:link w:val="HeaderChar"/>
    <w:uiPriority w:val="99"/>
    <w:unhideWhenUsed/>
    <w:rsid w:val="009979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97905"/>
    <w:rPr>
      <w:rFonts w:ascii="Calibri" w:eastAsia="Calibri" w:hAnsi="Calibri" w:cs="Times New Roman"/>
    </w:rPr>
  </w:style>
  <w:style w:type="paragraph" w:styleId="Footer">
    <w:name w:val="footer"/>
    <w:basedOn w:val="Normal"/>
    <w:link w:val="FooterChar"/>
    <w:uiPriority w:val="99"/>
    <w:unhideWhenUsed/>
    <w:rsid w:val="009979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97905"/>
    <w:rPr>
      <w:rFonts w:ascii="Calibri" w:eastAsia="Calibri" w:hAnsi="Calibri" w:cs="Times New Roman"/>
    </w:rPr>
  </w:style>
  <w:style w:type="character" w:styleId="UnresolvedMention">
    <w:name w:val="Unresolved Mention"/>
    <w:basedOn w:val="DefaultParagraphFont"/>
    <w:uiPriority w:val="99"/>
    <w:semiHidden/>
    <w:unhideWhenUsed/>
    <w:rsid w:val="00997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465FE.806DE01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nguti@nanhri.org" TargetMode="External"/><Relationship Id="rId5" Type="http://schemas.openxmlformats.org/officeDocument/2006/relationships/footnotes" Target="footnotes.xml"/><Relationship Id="rId10" Type="http://schemas.openxmlformats.org/officeDocument/2006/relationships/hyperlink" Target="mailto:jkimotho@nanhri.org" TargetMode="External"/><Relationship Id="rId4" Type="http://schemas.openxmlformats.org/officeDocument/2006/relationships/webSettings" Target="webSettings.xml"/><Relationship Id="rId9" Type="http://schemas.openxmlformats.org/officeDocument/2006/relationships/hyperlink" Target="mailto:info@nanhri.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970</Words>
  <Characters>5533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Barissa</dc:creator>
  <cp:keywords/>
  <dc:description/>
  <cp:lastModifiedBy>Robert Breen Laban</cp:lastModifiedBy>
  <cp:revision>3</cp:revision>
  <cp:lastPrinted>2021-08-02T12:28:00Z</cp:lastPrinted>
  <dcterms:created xsi:type="dcterms:W3CDTF">2021-08-02T12:28:00Z</dcterms:created>
  <dcterms:modified xsi:type="dcterms:W3CDTF">2021-08-02T12:31:00Z</dcterms:modified>
</cp:coreProperties>
</file>